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59" w:rsidRDefault="00FD7075" w:rsidP="00FD7075">
      <w:pPr>
        <w:spacing w:after="0" w:line="360" w:lineRule="auto"/>
        <w:jc w:val="both"/>
        <w:rPr>
          <w:rFonts w:ascii="Bookman Old Style" w:hAnsi="Bookman Old Style"/>
          <w:noProof/>
          <w:lang w:eastAsia="es-AR"/>
        </w:rPr>
      </w:pPr>
      <w:r>
        <w:rPr>
          <w:noProof/>
          <w:lang w:val="en-US" w:eastAsia="es-AR"/>
        </w:rPr>
        <w:tab/>
      </w:r>
      <w:r w:rsidRPr="00FD7075">
        <w:rPr>
          <w:rFonts w:ascii="Bookman Old Style" w:hAnsi="Bookman Old Style"/>
          <w:noProof/>
          <w:lang w:eastAsia="es-AR"/>
        </w:rPr>
        <w:t xml:space="preserve">El actual trabajo está elaborado en base a datos recopilados de las planillas de los partidos </w:t>
      </w:r>
      <w:r w:rsidR="00F563C9">
        <w:rPr>
          <w:rFonts w:ascii="Bookman Old Style" w:hAnsi="Bookman Old Style"/>
          <w:noProof/>
          <w:lang w:eastAsia="es-AR"/>
        </w:rPr>
        <w:t>correspondientes al torneo regular.</w:t>
      </w:r>
      <w:r w:rsidR="00F563C9">
        <w:rPr>
          <w:rStyle w:val="Refdenotaalpie"/>
          <w:rFonts w:ascii="Bookman Old Style" w:hAnsi="Bookman Old Style"/>
          <w:noProof/>
          <w:lang w:eastAsia="es-AR"/>
        </w:rPr>
        <w:footnoteReference w:id="1"/>
      </w:r>
    </w:p>
    <w:p w:rsidR="00F563C9" w:rsidRDefault="00F563C9" w:rsidP="00FD7075">
      <w:pPr>
        <w:spacing w:after="0" w:line="360" w:lineRule="auto"/>
        <w:jc w:val="both"/>
        <w:rPr>
          <w:rFonts w:ascii="Bookman Old Style" w:hAnsi="Bookman Old Style"/>
          <w:noProof/>
          <w:lang w:eastAsia="es-AR"/>
        </w:rPr>
      </w:pPr>
      <w:r>
        <w:rPr>
          <w:rFonts w:ascii="Bookman Old Style" w:hAnsi="Bookman Old Style"/>
          <w:noProof/>
          <w:lang w:eastAsia="es-AR"/>
        </w:rPr>
        <w:tab/>
        <w:t>Los datos mostrados hacen referencia a puntos, triples, dobles y simples convertidos, y a faltas realizadas. En esta primera etapa de trabajo se reflejarán en el presente reporte estadísticas respectivas a los Clubes que participaron del Torneo 2012 de Primera División.</w:t>
      </w:r>
    </w:p>
    <w:p w:rsidR="00F563C9" w:rsidRDefault="00DF2863" w:rsidP="00FD7075">
      <w:pPr>
        <w:spacing w:after="0" w:line="360" w:lineRule="auto"/>
        <w:jc w:val="both"/>
        <w:rPr>
          <w:rFonts w:ascii="Bookman Old Style" w:hAnsi="Bookman Old Style"/>
          <w:noProof/>
          <w:lang w:eastAsia="es-AR"/>
        </w:rPr>
      </w:pPr>
      <w:r>
        <w:rPr>
          <w:rFonts w:ascii="Bookman Old Style" w:hAnsi="Bookman Old Style"/>
          <w:noProof/>
          <w:lang w:eastAsia="es-AR"/>
        </w:rPr>
        <w:tab/>
        <w:t>A continuación se expone información de Puntos por Equipo y por cuarto de juego, así como totales y promedios</w:t>
      </w:r>
      <w:r w:rsidR="00F563C9">
        <w:rPr>
          <w:rFonts w:ascii="Bookman Old Style" w:hAnsi="Bookman Old Style"/>
          <w:noProof/>
          <w:lang w:eastAsia="es-AR"/>
        </w:rPr>
        <w:t>.</w:t>
      </w:r>
    </w:p>
    <w:p w:rsidR="00F563C9" w:rsidRDefault="00F563C9" w:rsidP="00FD7075">
      <w:pPr>
        <w:spacing w:after="0" w:line="360" w:lineRule="auto"/>
        <w:jc w:val="both"/>
        <w:rPr>
          <w:rFonts w:ascii="Bookman Old Style" w:hAnsi="Bookman Old Style"/>
          <w:noProof/>
          <w:lang w:eastAsia="es-AR"/>
        </w:rPr>
      </w:pPr>
    </w:p>
    <w:p w:rsidR="00F563C9" w:rsidRDefault="00F563C9" w:rsidP="002C2DAA">
      <w:pPr>
        <w:spacing w:after="0" w:line="360" w:lineRule="auto"/>
        <w:jc w:val="center"/>
        <w:rPr>
          <w:rFonts w:ascii="Bookman Old Style" w:hAnsi="Bookman Old Style" w:cs="Arial"/>
        </w:rPr>
      </w:pPr>
      <w:r w:rsidRPr="00F563C9">
        <w:drawing>
          <wp:inline distT="0" distB="0" distL="0" distR="0">
            <wp:extent cx="5629275" cy="275272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5629275" cy="2752725"/>
                    </a:xfrm>
                    <a:prstGeom prst="rect">
                      <a:avLst/>
                    </a:prstGeom>
                    <a:noFill/>
                    <a:ln w="9525">
                      <a:noFill/>
                      <a:miter lim="800000"/>
                      <a:headEnd/>
                      <a:tailEnd/>
                    </a:ln>
                  </pic:spPr>
                </pic:pic>
              </a:graphicData>
            </a:graphic>
          </wp:inline>
        </w:drawing>
      </w:r>
    </w:p>
    <w:p w:rsidR="00F563C9" w:rsidRDefault="00F563C9" w:rsidP="00FD7075">
      <w:pPr>
        <w:spacing w:after="0" w:line="360" w:lineRule="auto"/>
        <w:jc w:val="both"/>
        <w:rPr>
          <w:rFonts w:ascii="Bookman Old Style" w:hAnsi="Bookman Old Style" w:cs="Arial"/>
        </w:rPr>
      </w:pPr>
    </w:p>
    <w:p w:rsidR="002C2DAA" w:rsidRDefault="00DF2863" w:rsidP="002C2DAA">
      <w:pPr>
        <w:spacing w:after="0" w:line="360" w:lineRule="auto"/>
        <w:jc w:val="center"/>
        <w:rPr>
          <w:rFonts w:ascii="Bookman Old Style" w:hAnsi="Bookman Old Style" w:cs="Arial"/>
        </w:rPr>
      </w:pPr>
      <w:r w:rsidRPr="00DF2863">
        <w:drawing>
          <wp:inline distT="0" distB="0" distL="0" distR="0">
            <wp:extent cx="5760085" cy="2510806"/>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760085" cy="2510806"/>
                    </a:xfrm>
                    <a:prstGeom prst="rect">
                      <a:avLst/>
                    </a:prstGeom>
                    <a:noFill/>
                    <a:ln w="9525">
                      <a:noFill/>
                      <a:miter lim="800000"/>
                      <a:headEnd/>
                      <a:tailEnd/>
                    </a:ln>
                  </pic:spPr>
                </pic:pic>
              </a:graphicData>
            </a:graphic>
          </wp:inline>
        </w:drawing>
      </w:r>
    </w:p>
    <w:p w:rsidR="002C2DAA" w:rsidRDefault="002C2DAA" w:rsidP="002C2DAA">
      <w:pPr>
        <w:spacing w:after="0" w:line="360" w:lineRule="auto"/>
        <w:jc w:val="both"/>
        <w:rPr>
          <w:rFonts w:ascii="Bookman Old Style" w:hAnsi="Bookman Old Style" w:cs="Arial"/>
        </w:rPr>
      </w:pPr>
    </w:p>
    <w:p w:rsidR="002C2DAA" w:rsidRDefault="002C2DAA" w:rsidP="002C2DAA">
      <w:pPr>
        <w:spacing w:after="0" w:line="360" w:lineRule="auto"/>
        <w:jc w:val="both"/>
        <w:rPr>
          <w:rFonts w:ascii="Bookman Old Style" w:hAnsi="Bookman Old Style" w:cs="Arial"/>
        </w:rPr>
      </w:pPr>
    </w:p>
    <w:p w:rsidR="002C2DAA" w:rsidRDefault="002C2DAA" w:rsidP="002C2DAA">
      <w:pPr>
        <w:spacing w:after="0" w:line="360" w:lineRule="auto"/>
        <w:jc w:val="both"/>
        <w:rPr>
          <w:rFonts w:ascii="Bookman Old Style" w:hAnsi="Bookman Old Style" w:cs="Arial"/>
        </w:rPr>
      </w:pPr>
    </w:p>
    <w:p w:rsidR="002C2DAA" w:rsidRDefault="00DA1606" w:rsidP="002C2DAA">
      <w:pPr>
        <w:spacing w:after="0" w:line="360" w:lineRule="auto"/>
        <w:jc w:val="both"/>
        <w:rPr>
          <w:rFonts w:ascii="Bookman Old Style" w:hAnsi="Bookman Old Style" w:cs="Arial"/>
        </w:rPr>
      </w:pPr>
      <w:r>
        <w:rPr>
          <w:rFonts w:ascii="Bookman Old Style" w:hAnsi="Bookman Old Style" w:cs="Arial"/>
        </w:rPr>
        <w:lastRenderedPageBreak/>
        <w:tab/>
        <w:t>Vale realizar una aclaración. No se ha podido contar con las planillas de 5 partidos.</w:t>
      </w:r>
      <w:r>
        <w:rPr>
          <w:rStyle w:val="Refdenotaalpie"/>
          <w:rFonts w:ascii="Bookman Old Style" w:hAnsi="Bookman Old Style" w:cs="Arial"/>
        </w:rPr>
        <w:footnoteReference w:id="2"/>
      </w:r>
    </w:p>
    <w:p w:rsidR="00DA1606" w:rsidRDefault="00DA1606" w:rsidP="002C2DAA">
      <w:pPr>
        <w:spacing w:after="0" w:line="360" w:lineRule="auto"/>
        <w:jc w:val="both"/>
        <w:rPr>
          <w:rFonts w:ascii="Bookman Old Style" w:hAnsi="Bookman Old Style" w:cs="Arial"/>
        </w:rPr>
      </w:pPr>
      <w:r>
        <w:rPr>
          <w:rFonts w:ascii="Bookman Old Style" w:hAnsi="Bookman Old Style" w:cs="Arial"/>
        </w:rPr>
        <w:tab/>
        <w:t>Se continú</w:t>
      </w:r>
      <w:r w:rsidR="00DF2863">
        <w:rPr>
          <w:rFonts w:ascii="Bookman Old Style" w:hAnsi="Bookman Old Style" w:cs="Arial"/>
        </w:rPr>
        <w:t xml:space="preserve">a con un </w:t>
      </w:r>
      <w:r>
        <w:rPr>
          <w:rFonts w:ascii="Bookman Old Style" w:hAnsi="Bookman Old Style" w:cs="Arial"/>
        </w:rPr>
        <w:t>cuadro</w:t>
      </w:r>
      <w:r w:rsidR="00DF2863">
        <w:rPr>
          <w:rFonts w:ascii="Bookman Old Style" w:hAnsi="Bookman Old Style" w:cs="Arial"/>
        </w:rPr>
        <w:t xml:space="preserve"> de Faltas por Equipo</w:t>
      </w:r>
      <w:r>
        <w:rPr>
          <w:rFonts w:ascii="Bookman Old Style" w:hAnsi="Bookman Old Style" w:cs="Arial"/>
        </w:rPr>
        <w:t>.</w:t>
      </w:r>
    </w:p>
    <w:p w:rsidR="00DA1606" w:rsidRDefault="00DA1606" w:rsidP="002C2DAA">
      <w:pPr>
        <w:spacing w:after="0" w:line="360" w:lineRule="auto"/>
        <w:jc w:val="both"/>
        <w:rPr>
          <w:rFonts w:ascii="Bookman Old Style" w:hAnsi="Bookman Old Style" w:cs="Arial"/>
        </w:rPr>
      </w:pPr>
    </w:p>
    <w:p w:rsidR="00F43BFB" w:rsidRDefault="00F43BFB" w:rsidP="00F43BFB">
      <w:pPr>
        <w:spacing w:after="0" w:line="360" w:lineRule="auto"/>
        <w:jc w:val="center"/>
        <w:rPr>
          <w:rFonts w:ascii="Bookman Old Style" w:hAnsi="Bookman Old Style" w:cs="Arial"/>
        </w:rPr>
      </w:pPr>
      <w:r w:rsidRPr="00F43BFB">
        <w:drawing>
          <wp:inline distT="0" distB="0" distL="0" distR="0">
            <wp:extent cx="2838450" cy="27527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838450" cy="2752725"/>
                    </a:xfrm>
                    <a:prstGeom prst="rect">
                      <a:avLst/>
                    </a:prstGeom>
                    <a:noFill/>
                    <a:ln w="9525">
                      <a:noFill/>
                      <a:miter lim="800000"/>
                      <a:headEnd/>
                      <a:tailEnd/>
                    </a:ln>
                  </pic:spPr>
                </pic:pic>
              </a:graphicData>
            </a:graphic>
          </wp:inline>
        </w:drawing>
      </w:r>
    </w:p>
    <w:p w:rsidR="00F43BFB" w:rsidRDefault="00F43BFB" w:rsidP="002C2DAA">
      <w:pPr>
        <w:spacing w:after="0" w:line="360" w:lineRule="auto"/>
        <w:jc w:val="both"/>
        <w:rPr>
          <w:rFonts w:ascii="Bookman Old Style" w:hAnsi="Bookman Old Style" w:cs="Arial"/>
        </w:rPr>
      </w:pPr>
    </w:p>
    <w:p w:rsidR="00DF2863" w:rsidRDefault="00DF2863">
      <w:pPr>
        <w:rPr>
          <w:rFonts w:ascii="Bookman Old Style" w:hAnsi="Bookman Old Style" w:cs="Arial"/>
        </w:rPr>
      </w:pPr>
      <w:r>
        <w:rPr>
          <w:rFonts w:ascii="Bookman Old Style" w:hAnsi="Bookman Old Style" w:cs="Arial"/>
        </w:rPr>
        <w:br w:type="page"/>
      </w:r>
    </w:p>
    <w:p w:rsidR="00DA1606" w:rsidRDefault="00DF2863" w:rsidP="00F43BFB">
      <w:pPr>
        <w:spacing w:after="0" w:line="360" w:lineRule="auto"/>
        <w:jc w:val="both"/>
        <w:rPr>
          <w:rFonts w:ascii="Bookman Old Style" w:hAnsi="Bookman Old Style" w:cs="Arial"/>
        </w:rPr>
      </w:pPr>
      <w:r>
        <w:rPr>
          <w:rFonts w:ascii="Bookman Old Style" w:hAnsi="Bookman Old Style" w:cs="Arial"/>
        </w:rPr>
        <w:lastRenderedPageBreak/>
        <w:tab/>
        <w:t>Los próximos cuadros refieren a los triples, dobles y simples convertidos por equipo.</w:t>
      </w:r>
    </w:p>
    <w:p w:rsidR="00DF2863" w:rsidRDefault="00DF2863" w:rsidP="00F43BFB">
      <w:pPr>
        <w:spacing w:after="0" w:line="360" w:lineRule="auto"/>
        <w:jc w:val="both"/>
        <w:rPr>
          <w:rFonts w:ascii="Bookman Old Style" w:hAnsi="Bookman Old Style" w:cs="Arial"/>
        </w:rPr>
      </w:pPr>
    </w:p>
    <w:p w:rsidR="00DF2863" w:rsidRDefault="003F3E56" w:rsidP="00F43BFB">
      <w:pPr>
        <w:spacing w:after="0" w:line="360" w:lineRule="auto"/>
        <w:jc w:val="both"/>
        <w:rPr>
          <w:rFonts w:ascii="Bookman Old Style" w:hAnsi="Bookman Old Style" w:cs="Arial"/>
        </w:rPr>
      </w:pPr>
      <w:r w:rsidRPr="003F3E56">
        <w:drawing>
          <wp:inline distT="0" distB="0" distL="0" distR="0">
            <wp:extent cx="5760085" cy="2605109"/>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760085" cy="2605109"/>
                    </a:xfrm>
                    <a:prstGeom prst="rect">
                      <a:avLst/>
                    </a:prstGeom>
                    <a:noFill/>
                    <a:ln w="9525">
                      <a:noFill/>
                      <a:miter lim="800000"/>
                      <a:headEnd/>
                      <a:tailEnd/>
                    </a:ln>
                  </pic:spPr>
                </pic:pic>
              </a:graphicData>
            </a:graphic>
          </wp:inline>
        </w:drawing>
      </w:r>
    </w:p>
    <w:p w:rsidR="003F3E56" w:rsidRDefault="003F3E56" w:rsidP="00F43BFB">
      <w:pPr>
        <w:spacing w:after="0" w:line="360" w:lineRule="auto"/>
        <w:jc w:val="both"/>
        <w:rPr>
          <w:rFonts w:ascii="Bookman Old Style" w:hAnsi="Bookman Old Style" w:cs="Arial"/>
        </w:rPr>
      </w:pPr>
      <w:r w:rsidRPr="003F3E56">
        <w:drawing>
          <wp:inline distT="0" distB="0" distL="0" distR="0">
            <wp:extent cx="5760085" cy="2605109"/>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760085" cy="2605109"/>
                    </a:xfrm>
                    <a:prstGeom prst="rect">
                      <a:avLst/>
                    </a:prstGeom>
                    <a:noFill/>
                    <a:ln w="9525">
                      <a:noFill/>
                      <a:miter lim="800000"/>
                      <a:headEnd/>
                      <a:tailEnd/>
                    </a:ln>
                  </pic:spPr>
                </pic:pic>
              </a:graphicData>
            </a:graphic>
          </wp:inline>
        </w:drawing>
      </w:r>
    </w:p>
    <w:p w:rsidR="00A33645" w:rsidRPr="00FD7075" w:rsidRDefault="003F3E56" w:rsidP="00F43BFB">
      <w:pPr>
        <w:spacing w:after="0" w:line="360" w:lineRule="auto"/>
        <w:jc w:val="both"/>
        <w:rPr>
          <w:rFonts w:ascii="Bookman Old Style" w:hAnsi="Bookman Old Style" w:cs="Arial"/>
        </w:rPr>
      </w:pPr>
      <w:r w:rsidRPr="003F3E56">
        <w:drawing>
          <wp:inline distT="0" distB="0" distL="0" distR="0">
            <wp:extent cx="5760085" cy="2605109"/>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5760085" cy="2605109"/>
                    </a:xfrm>
                    <a:prstGeom prst="rect">
                      <a:avLst/>
                    </a:prstGeom>
                    <a:noFill/>
                    <a:ln w="9525">
                      <a:noFill/>
                      <a:miter lim="800000"/>
                      <a:headEnd/>
                      <a:tailEnd/>
                    </a:ln>
                  </pic:spPr>
                </pic:pic>
              </a:graphicData>
            </a:graphic>
          </wp:inline>
        </w:drawing>
      </w:r>
    </w:p>
    <w:sectPr w:rsidR="00A33645" w:rsidRPr="00FD7075" w:rsidSect="00C15C41">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3CA" w:rsidRDefault="00E403CA" w:rsidP="00FD7075">
      <w:pPr>
        <w:spacing w:after="0" w:line="240" w:lineRule="auto"/>
      </w:pPr>
      <w:r>
        <w:separator/>
      </w:r>
    </w:p>
  </w:endnote>
  <w:endnote w:type="continuationSeparator" w:id="0">
    <w:p w:rsidR="00E403CA" w:rsidRDefault="00E403CA" w:rsidP="00FD7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41" w:rsidRDefault="00C15C4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4839"/>
      <w:docPartObj>
        <w:docPartGallery w:val="Page Numbers (Bottom of Page)"/>
        <w:docPartUnique/>
      </w:docPartObj>
    </w:sdtPr>
    <w:sdtContent>
      <w:p w:rsidR="00A33645" w:rsidRDefault="00A33645">
        <w:pPr>
          <w:pStyle w:val="Piedepgina"/>
          <w:jc w:val="right"/>
        </w:pPr>
        <w:fldSimple w:instr=" PAGE   \* MERGEFORMAT ">
          <w:r w:rsidR="00C15C41">
            <w:rPr>
              <w:noProof/>
            </w:rPr>
            <w:t>1</w:t>
          </w:r>
        </w:fldSimple>
      </w:p>
    </w:sdtContent>
  </w:sdt>
  <w:p w:rsidR="00A33645" w:rsidRDefault="00A3364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41" w:rsidRDefault="00C15C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3CA" w:rsidRDefault="00E403CA" w:rsidP="00FD7075">
      <w:pPr>
        <w:spacing w:after="0" w:line="240" w:lineRule="auto"/>
      </w:pPr>
      <w:r>
        <w:separator/>
      </w:r>
    </w:p>
  </w:footnote>
  <w:footnote w:type="continuationSeparator" w:id="0">
    <w:p w:rsidR="00E403CA" w:rsidRDefault="00E403CA" w:rsidP="00FD7075">
      <w:pPr>
        <w:spacing w:after="0" w:line="240" w:lineRule="auto"/>
      </w:pPr>
      <w:r>
        <w:continuationSeparator/>
      </w:r>
    </w:p>
  </w:footnote>
  <w:footnote w:id="1">
    <w:p w:rsidR="00F563C9" w:rsidRPr="00F563C9" w:rsidRDefault="00F563C9">
      <w:pPr>
        <w:pStyle w:val="Textonotapie"/>
        <w:rPr>
          <w:sz w:val="18"/>
          <w:szCs w:val="18"/>
        </w:rPr>
      </w:pPr>
      <w:r w:rsidRPr="00F563C9">
        <w:rPr>
          <w:rStyle w:val="Refdenotaalpie"/>
          <w:sz w:val="18"/>
          <w:szCs w:val="18"/>
        </w:rPr>
        <w:footnoteRef/>
      </w:r>
      <w:r w:rsidRPr="00F563C9">
        <w:rPr>
          <w:sz w:val="18"/>
          <w:szCs w:val="18"/>
        </w:rPr>
        <w:t xml:space="preserve"> </w:t>
      </w:r>
      <w:r>
        <w:rPr>
          <w:sz w:val="18"/>
          <w:szCs w:val="18"/>
        </w:rPr>
        <w:t>Dos ruedas de 9 fechas cada una.</w:t>
      </w:r>
    </w:p>
  </w:footnote>
  <w:footnote w:id="2">
    <w:p w:rsidR="00DA1606" w:rsidRPr="00DA1606" w:rsidRDefault="00DA1606" w:rsidP="00DA1606">
      <w:pPr>
        <w:pStyle w:val="Textonotapie"/>
        <w:jc w:val="both"/>
        <w:rPr>
          <w:sz w:val="18"/>
          <w:szCs w:val="18"/>
        </w:rPr>
      </w:pPr>
      <w:r w:rsidRPr="00DA1606">
        <w:rPr>
          <w:rStyle w:val="Refdenotaalpie"/>
          <w:sz w:val="18"/>
          <w:szCs w:val="18"/>
        </w:rPr>
        <w:footnoteRef/>
      </w:r>
      <w:r w:rsidRPr="00DA1606">
        <w:rPr>
          <w:sz w:val="18"/>
          <w:szCs w:val="18"/>
        </w:rPr>
        <w:t xml:space="preserve"> </w:t>
      </w:r>
      <w:r>
        <w:rPr>
          <w:sz w:val="18"/>
          <w:szCs w:val="18"/>
        </w:rPr>
        <w:t>Los equipos afectados por esta situación son en total 7. U.N.L.P., Unión Vecinal y Reconquista en dos oportunidades cada uno. Y G.E.L.P., Atenas, Platense y Villa San Carlos en una oportunidad cada uno. Esta situación afecta tanto la contabilización de los puntos totales como de las faltas totales. Para el cálculo de promedios se tuvo en cuenta esta situación</w:t>
      </w:r>
      <w:r w:rsidR="00F43BFB">
        <w:rPr>
          <w:sz w:val="18"/>
          <w:szCs w:val="18"/>
        </w:rPr>
        <w:t xml:space="preserve"> para cada equipo y se realizaron las correcciones correspondientes.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41" w:rsidRDefault="00C15C4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75" w:rsidRDefault="00C15C4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Bookman Old Style" w:eastAsiaTheme="majorEastAsia" w:hAnsi="Bookman Old Style" w:cstheme="majorBidi"/>
        <w:sz w:val="32"/>
        <w:szCs w:val="32"/>
      </w:rPr>
      <w:t xml:space="preserve">APB - </w:t>
    </w:r>
    <w:sdt>
      <w:sdtPr>
        <w:rPr>
          <w:rFonts w:ascii="Bookman Old Style" w:eastAsiaTheme="majorEastAsia" w:hAnsi="Bookman Old Style" w:cstheme="majorBidi"/>
          <w:sz w:val="32"/>
          <w:szCs w:val="32"/>
        </w:rPr>
        <w:alias w:val="Título"/>
        <w:id w:val="77738743"/>
        <w:placeholder>
          <w:docPart w:val="8243A19435AD46F58BB8D327DEFFF83D"/>
        </w:placeholder>
        <w:dataBinding w:prefixMappings="xmlns:ns0='http://schemas.openxmlformats.org/package/2006/metadata/core-properties' xmlns:ns1='http://purl.org/dc/elements/1.1/'" w:xpath="/ns0:coreProperties[1]/ns1:title[1]" w:storeItemID="{6C3C8BC8-F283-45AE-878A-BAB7291924A1}"/>
        <w:text/>
      </w:sdtPr>
      <w:sdtContent>
        <w:r w:rsidR="00FD7075" w:rsidRPr="00F563C9">
          <w:rPr>
            <w:rFonts w:ascii="Bookman Old Style" w:eastAsiaTheme="majorEastAsia" w:hAnsi="Bookman Old Style" w:cstheme="majorBidi"/>
            <w:sz w:val="32"/>
            <w:szCs w:val="32"/>
          </w:rPr>
          <w:t>INFORME ESTADÍSTICO: TORNEO 2012</w:t>
        </w:r>
      </w:sdtContent>
    </w:sdt>
  </w:p>
  <w:p w:rsidR="00FD7075" w:rsidRDefault="00FD707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41" w:rsidRDefault="00C15C4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D7075"/>
    <w:rsid w:val="002C2DAA"/>
    <w:rsid w:val="003F3E56"/>
    <w:rsid w:val="00A33645"/>
    <w:rsid w:val="00C15C41"/>
    <w:rsid w:val="00DA1606"/>
    <w:rsid w:val="00DF2863"/>
    <w:rsid w:val="00E403CA"/>
    <w:rsid w:val="00E84959"/>
    <w:rsid w:val="00F43BFB"/>
    <w:rsid w:val="00F563C9"/>
    <w:rsid w:val="00FD707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70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7075"/>
    <w:rPr>
      <w:rFonts w:ascii="Tahoma" w:hAnsi="Tahoma" w:cs="Tahoma"/>
      <w:sz w:val="16"/>
      <w:szCs w:val="16"/>
    </w:rPr>
  </w:style>
  <w:style w:type="paragraph" w:styleId="Encabezado">
    <w:name w:val="header"/>
    <w:basedOn w:val="Normal"/>
    <w:link w:val="EncabezadoCar"/>
    <w:uiPriority w:val="99"/>
    <w:unhideWhenUsed/>
    <w:rsid w:val="00FD7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075"/>
  </w:style>
  <w:style w:type="paragraph" w:styleId="Piedepgina">
    <w:name w:val="footer"/>
    <w:basedOn w:val="Normal"/>
    <w:link w:val="PiedepginaCar"/>
    <w:uiPriority w:val="99"/>
    <w:unhideWhenUsed/>
    <w:rsid w:val="00FD7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075"/>
  </w:style>
  <w:style w:type="paragraph" w:styleId="Textonotapie">
    <w:name w:val="footnote text"/>
    <w:basedOn w:val="Normal"/>
    <w:link w:val="TextonotapieCar"/>
    <w:uiPriority w:val="99"/>
    <w:semiHidden/>
    <w:unhideWhenUsed/>
    <w:rsid w:val="00F563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63C9"/>
    <w:rPr>
      <w:sz w:val="20"/>
      <w:szCs w:val="20"/>
    </w:rPr>
  </w:style>
  <w:style w:type="character" w:styleId="Refdenotaalpie">
    <w:name w:val="footnote reference"/>
    <w:basedOn w:val="Fuentedeprrafopredeter"/>
    <w:uiPriority w:val="99"/>
    <w:semiHidden/>
    <w:unhideWhenUsed/>
    <w:rsid w:val="00F563C9"/>
    <w:rPr>
      <w:vertAlign w:val="superscript"/>
    </w:rPr>
  </w:style>
</w:styles>
</file>

<file path=word/webSettings.xml><?xml version="1.0" encoding="utf-8"?>
<w:webSettings xmlns:r="http://schemas.openxmlformats.org/officeDocument/2006/relationships" xmlns:w="http://schemas.openxmlformats.org/wordprocessingml/2006/main">
  <w:divs>
    <w:div w:id="9363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43A19435AD46F58BB8D327DEFFF83D"/>
        <w:category>
          <w:name w:val="General"/>
          <w:gallery w:val="placeholder"/>
        </w:category>
        <w:types>
          <w:type w:val="bbPlcHdr"/>
        </w:types>
        <w:behaviors>
          <w:behavior w:val="content"/>
        </w:behaviors>
        <w:guid w:val="{DC6DB751-820C-49FA-A773-8AA5A8FF50DF}"/>
      </w:docPartPr>
      <w:docPartBody>
        <w:p w:rsidR="00000000" w:rsidRDefault="00AE5691" w:rsidP="00AE5691">
          <w:pPr>
            <w:pStyle w:val="8243A19435AD46F58BB8D327DEFFF83D"/>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AE5691"/>
    <w:rsid w:val="000D4CCB"/>
    <w:rsid w:val="00AE569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FE34D63AEB4302B3D2C65D20F1CFD8">
    <w:name w:val="6DFE34D63AEB4302B3D2C65D20F1CFD8"/>
    <w:rsid w:val="00AE5691"/>
  </w:style>
  <w:style w:type="paragraph" w:customStyle="1" w:styleId="8243A19435AD46F58BB8D327DEFFF83D">
    <w:name w:val="8243A19435AD46F58BB8D327DEFFF83D"/>
    <w:rsid w:val="00AE56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8BAE6-E650-45ED-B196-46FD2630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117</Words>
  <Characters>645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ESTADÍSTICO: TORNEO 2012</dc:title>
  <dc:creator>Usuario</dc:creator>
  <cp:lastModifiedBy>Usuario</cp:lastModifiedBy>
  <cp:revision>2</cp:revision>
  <dcterms:created xsi:type="dcterms:W3CDTF">2012-12-12T04:09:00Z</dcterms:created>
  <dcterms:modified xsi:type="dcterms:W3CDTF">2012-12-12T05:48:00Z</dcterms:modified>
</cp:coreProperties>
</file>